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06" w:rsidRDefault="00BB1F0A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Borverseny Szabályzata </w:t>
      </w:r>
    </w:p>
    <w:p w:rsidR="00B43E4B" w:rsidRDefault="00B43E4B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F00A06" w:rsidRDefault="00BB1F0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„BORUM” – Kárpát-medencei Református Szőlészek, Borászok Fóruma</w:t>
      </w:r>
    </w:p>
    <w:p w:rsidR="00F00A06" w:rsidRPr="00DC064E" w:rsidRDefault="00DC064E" w:rsidP="00DC064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2019. március 1-3., Cserépfalu</w:t>
      </w:r>
    </w:p>
    <w:p w:rsidR="00F00A06" w:rsidRDefault="00F00A06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B43E4B" w:rsidRDefault="00B43E4B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B43E4B" w:rsidRDefault="00B43E4B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F00A06" w:rsidRDefault="00BB1F0A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 verseny célja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magyar bor népszerűsítése itthon és külföldön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borászok nemzetközi megméretésének biztosítása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magyar borok megismertetése a szélesebb fogyasztói körrel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kiemelkedő minőségű termékek és gyártóik elismerése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Kárpát-medencei református borászok találkozása, együttműködésük elősegítése.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Magyarországi Református Egyház borának kiválasztása</w:t>
      </w:r>
    </w:p>
    <w:p w:rsidR="00F00A06" w:rsidRDefault="00F00A06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00A06" w:rsidRDefault="00BB1F0A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 verseny feladata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versenyre benevezett borok elfogulatlan, szakmai alapon történő zsűrizése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verseny színvonalának biztosítása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verseny hagyományának megteremtése, kiszélesítése</w:t>
      </w:r>
    </w:p>
    <w:p w:rsidR="00F00A06" w:rsidRDefault="00F00A06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00A06" w:rsidRDefault="00BB1F0A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 nevezés feltételei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verseny nyitott, melyre a részvételi díj befizetésével lehet nevezni</w:t>
      </w:r>
    </w:p>
    <w:p w:rsidR="00F00A06" w:rsidRPr="007D55DE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versenyre </w:t>
      </w:r>
      <w:r w:rsidRPr="007D55DE">
        <w:rPr>
          <w:rFonts w:ascii="Calibri" w:eastAsia="Calibri" w:hAnsi="Calibri" w:cs="Calibri"/>
          <w:sz w:val="22"/>
          <w:szCs w:val="22"/>
        </w:rPr>
        <w:t>csak saját termelésű borokkal lehet nevezni</w:t>
      </w:r>
    </w:p>
    <w:p w:rsidR="00F00A06" w:rsidRPr="007D55DE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 w:rsidRPr="007D55DE">
        <w:rPr>
          <w:rFonts w:ascii="Calibri" w:eastAsia="Calibri" w:hAnsi="Calibri" w:cs="Calibri"/>
          <w:sz w:val="22"/>
          <w:szCs w:val="22"/>
        </w:rPr>
        <w:t>a nevezőnek rendelkeznie kell a tanúsító szervezetek érvényes minősítő igazolásával</w:t>
      </w:r>
    </w:p>
    <w:p w:rsidR="00F00A06" w:rsidRPr="007D55DE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 w:rsidRPr="007D55DE">
        <w:rPr>
          <w:rFonts w:ascii="Calibri" w:eastAsia="Calibri" w:hAnsi="Calibri" w:cs="Calibri"/>
          <w:sz w:val="22"/>
          <w:szCs w:val="22"/>
        </w:rPr>
        <w:t xml:space="preserve">nyilatkozat, hogy a nevező rendelkezik 400 liter saját termelésű borral, amivel nevezett a Magyarországi Református Egyház Bora versenybe (a nevezési lapon </w:t>
      </w:r>
      <w:r w:rsidR="009F0661" w:rsidRPr="007D55DE">
        <w:rPr>
          <w:rFonts w:ascii="Calibri" w:eastAsia="Calibri" w:hAnsi="Calibri" w:cs="Calibri"/>
          <w:sz w:val="22"/>
          <w:szCs w:val="22"/>
        </w:rPr>
        <w:t>feltétlenül fel kell tüntetni</w:t>
      </w:r>
      <w:r w:rsidRPr="007D55DE">
        <w:rPr>
          <w:rFonts w:ascii="Calibri" w:eastAsia="Calibri" w:hAnsi="Calibri" w:cs="Calibri"/>
          <w:sz w:val="22"/>
          <w:szCs w:val="22"/>
        </w:rPr>
        <w:t>, hogy mely tételt nevezi erre a versenyre, különben a zsűri nem tudja figyelembe venni)</w:t>
      </w:r>
    </w:p>
    <w:p w:rsidR="00F00A06" w:rsidRPr="007D55DE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 w:rsidRPr="007D55DE">
        <w:rPr>
          <w:rFonts w:ascii="Calibri" w:eastAsia="Calibri" w:hAnsi="Calibri" w:cs="Calibri"/>
          <w:sz w:val="22"/>
          <w:szCs w:val="22"/>
        </w:rPr>
        <w:t>a nevezési lapot kitöltve fel kell tölteni a jelen</w:t>
      </w:r>
      <w:r w:rsidR="009F0661" w:rsidRPr="007D55DE">
        <w:rPr>
          <w:rFonts w:ascii="Calibri" w:eastAsia="Calibri" w:hAnsi="Calibri" w:cs="Calibri"/>
          <w:sz w:val="22"/>
          <w:szCs w:val="22"/>
        </w:rPr>
        <w:t>t</w:t>
      </w:r>
      <w:r w:rsidRPr="007D55DE">
        <w:rPr>
          <w:rFonts w:ascii="Calibri" w:eastAsia="Calibri" w:hAnsi="Calibri" w:cs="Calibri"/>
          <w:sz w:val="22"/>
          <w:szCs w:val="22"/>
        </w:rPr>
        <w:t xml:space="preserve">kezési felületen, </w:t>
      </w:r>
      <w:r w:rsidR="009F0661" w:rsidRPr="007D55DE">
        <w:rPr>
          <w:rFonts w:ascii="Calibri" w:eastAsia="Calibri" w:hAnsi="Calibri" w:cs="Calibri"/>
          <w:sz w:val="22"/>
          <w:szCs w:val="22"/>
        </w:rPr>
        <w:t>vagy</w:t>
      </w:r>
      <w:r w:rsidRPr="007D55DE">
        <w:rPr>
          <w:rFonts w:ascii="Calibri" w:eastAsia="Calibri" w:hAnsi="Calibri" w:cs="Calibri"/>
          <w:sz w:val="22"/>
          <w:szCs w:val="22"/>
        </w:rPr>
        <w:t xml:space="preserve"> a helyszínen át kell adni a szervezők részére</w:t>
      </w:r>
    </w:p>
    <w:p w:rsidR="00B43E4B" w:rsidRPr="007D55DE" w:rsidRDefault="00BB1F0A" w:rsidP="00241EEA">
      <w:pPr>
        <w:numPr>
          <w:ilvl w:val="1"/>
          <w:numId w:val="1"/>
        </w:numPr>
        <w:jc w:val="both"/>
        <w:rPr>
          <w:sz w:val="22"/>
          <w:szCs w:val="22"/>
        </w:rPr>
      </w:pPr>
      <w:r w:rsidRPr="007D55DE">
        <w:rPr>
          <w:rFonts w:ascii="Calibri" w:eastAsia="Calibri" w:hAnsi="Calibri" w:cs="Calibri"/>
          <w:sz w:val="22"/>
          <w:szCs w:val="22"/>
        </w:rPr>
        <w:t xml:space="preserve">a nevezési lapon felsorolt borokból fajtánként 2 palackot </w:t>
      </w:r>
      <w:r w:rsidR="009F0661" w:rsidRPr="007D55DE">
        <w:rPr>
          <w:rFonts w:ascii="Calibri" w:eastAsia="Calibri" w:hAnsi="Calibri" w:cs="Calibri"/>
          <w:sz w:val="22"/>
          <w:szCs w:val="22"/>
        </w:rPr>
        <w:t>– felcímkézve</w:t>
      </w:r>
      <w:r w:rsidR="00241EEA" w:rsidRPr="007D55DE">
        <w:rPr>
          <w:rFonts w:ascii="Calibri" w:eastAsia="Calibri" w:hAnsi="Calibri" w:cs="Calibri"/>
          <w:sz w:val="22"/>
          <w:szCs w:val="22"/>
        </w:rPr>
        <w:t xml:space="preserve"> (A címkén szerepeljen a bor neve, évjárata, és a borászat neve is)</w:t>
      </w:r>
      <w:r w:rsidR="00241EEA" w:rsidRPr="007D55DE">
        <w:rPr>
          <w:sz w:val="22"/>
          <w:szCs w:val="22"/>
        </w:rPr>
        <w:t xml:space="preserve"> </w:t>
      </w:r>
      <w:r w:rsidR="009F0661" w:rsidRPr="007D55DE">
        <w:rPr>
          <w:rFonts w:ascii="Calibri" w:eastAsia="Calibri" w:hAnsi="Calibri" w:cs="Calibri"/>
          <w:sz w:val="22"/>
          <w:szCs w:val="22"/>
        </w:rPr>
        <w:t xml:space="preserve">- </w:t>
      </w:r>
      <w:r w:rsidRPr="007D55DE">
        <w:rPr>
          <w:rFonts w:ascii="Calibri" w:eastAsia="Calibri" w:hAnsi="Calibri" w:cs="Calibri"/>
          <w:sz w:val="22"/>
          <w:szCs w:val="22"/>
        </w:rPr>
        <w:t>a helyszínen át kell adni a szervezőknek.</w:t>
      </w:r>
      <w:r w:rsidR="009F0661" w:rsidRPr="007D55DE">
        <w:rPr>
          <w:rFonts w:ascii="Calibri" w:eastAsia="Calibri" w:hAnsi="Calibri" w:cs="Calibri"/>
          <w:sz w:val="22"/>
          <w:szCs w:val="22"/>
        </w:rPr>
        <w:t xml:space="preserve"> </w:t>
      </w:r>
    </w:p>
    <w:p w:rsidR="00F00A06" w:rsidRDefault="00BB1F0A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>A verseny lebonyolítása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verseny szervezője a Református Közéleti és Kulturális Alapítvány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bíráló bizottságot a Szervezők meghívásos alapon biztosítják. </w:t>
      </w:r>
    </w:p>
    <w:p w:rsidR="00F00A06" w:rsidRDefault="00F00A06">
      <w:pPr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:rsidR="00F00A06" w:rsidRDefault="00BB1F0A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 verseny lebonyolítása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versenyre benevezett termékekről a Szervező nyilvántartást vezet</w:t>
      </w:r>
    </w:p>
    <w:p w:rsidR="00F00A06" w:rsidRDefault="00BB1F0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verseny Szervezője biztosítja a bíráló bizottság részére a megfelelő körülményeket a borok vakkóstolás keretében történő vizsgálatára</w:t>
      </w:r>
    </w:p>
    <w:p w:rsidR="00F00A06" w:rsidRDefault="00F00A06">
      <w:pPr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:rsidR="00F00A06" w:rsidRDefault="00BB1F0A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 vizsgálat szempontjai</w:t>
      </w:r>
    </w:p>
    <w:p w:rsidR="00F00A06" w:rsidRDefault="00BB1F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egjelenés – tisztaság, színárnyalat, színintenzitás, sűrűség</w:t>
      </w:r>
    </w:p>
    <w:p w:rsidR="00F00A06" w:rsidRDefault="00BB1F0A">
      <w:pPr>
        <w:numPr>
          <w:ilvl w:val="1"/>
          <w:numId w:val="1"/>
        </w:numPr>
        <w:tabs>
          <w:tab w:val="left" w:pos="2052"/>
        </w:tabs>
        <w:ind w:left="2052" w:hanging="341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illat – tisztaság, intenzitás, érettség, harmónia</w:t>
      </w:r>
    </w:p>
    <w:p w:rsidR="00F00A06" w:rsidRDefault="00BB1F0A">
      <w:pPr>
        <w:numPr>
          <w:ilvl w:val="1"/>
          <w:numId w:val="1"/>
        </w:numPr>
        <w:tabs>
          <w:tab w:val="left" w:pos="2052"/>
        </w:tabs>
        <w:ind w:left="2052" w:hanging="341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íz, zamat – fajtajelleg, intenzitás, testesség, harmónia, ornamentika, lecsengés, utóíz</w:t>
      </w:r>
    </w:p>
    <w:p w:rsidR="00F00A06" w:rsidRDefault="00F00A06">
      <w:pPr>
        <w:tabs>
          <w:tab w:val="left" w:pos="2052"/>
        </w:tabs>
        <w:ind w:left="2052"/>
        <w:jc w:val="both"/>
        <w:rPr>
          <w:rFonts w:ascii="Calibri" w:eastAsia="Calibri" w:hAnsi="Calibri" w:cs="Calibri"/>
          <w:sz w:val="22"/>
          <w:szCs w:val="22"/>
        </w:rPr>
      </w:pPr>
    </w:p>
    <w:p w:rsidR="00F00A06" w:rsidRDefault="00BB1F0A">
      <w:pPr>
        <w:numPr>
          <w:ilvl w:val="0"/>
          <w:numId w:val="1"/>
        </w:numPr>
        <w:tabs>
          <w:tab w:val="left" w:pos="1425"/>
          <w:tab w:val="left" w:pos="205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Értékelési kategóriák</w:t>
      </w:r>
    </w:p>
    <w:p w:rsidR="00F00A06" w:rsidRDefault="00BB1F0A">
      <w:pPr>
        <w:numPr>
          <w:ilvl w:val="1"/>
          <w:numId w:val="1"/>
        </w:numPr>
        <w:tabs>
          <w:tab w:val="left" w:pos="1425"/>
        </w:tabs>
        <w:ind w:left="1425" w:hanging="342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60 pont alatt: oklevél</w:t>
      </w:r>
    </w:p>
    <w:p w:rsidR="00F00A06" w:rsidRDefault="00BB1F0A">
      <w:pPr>
        <w:numPr>
          <w:ilvl w:val="1"/>
          <w:numId w:val="1"/>
        </w:numPr>
        <w:tabs>
          <w:tab w:val="left" w:pos="1425"/>
        </w:tabs>
        <w:ind w:left="1425" w:hanging="342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60.00 - 75.99 pont: bronzérmes bor </w:t>
      </w:r>
    </w:p>
    <w:p w:rsidR="00F00A06" w:rsidRDefault="00BB1F0A">
      <w:pPr>
        <w:numPr>
          <w:ilvl w:val="1"/>
          <w:numId w:val="1"/>
        </w:numPr>
        <w:tabs>
          <w:tab w:val="left" w:pos="1425"/>
        </w:tabs>
        <w:ind w:left="1425" w:hanging="342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76.00 - 86.99 pont: ezüstérmes bor</w:t>
      </w:r>
    </w:p>
    <w:p w:rsidR="00F00A06" w:rsidRDefault="00BB1F0A">
      <w:pPr>
        <w:numPr>
          <w:ilvl w:val="1"/>
          <w:numId w:val="1"/>
        </w:numPr>
        <w:tabs>
          <w:tab w:val="left" w:pos="1425"/>
        </w:tabs>
        <w:ind w:left="1425" w:hanging="342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87.00 - 93.99 pont: aranyérmes bor</w:t>
      </w:r>
    </w:p>
    <w:p w:rsidR="00F00A06" w:rsidRDefault="00BB1F0A">
      <w:pPr>
        <w:numPr>
          <w:ilvl w:val="1"/>
          <w:numId w:val="1"/>
        </w:numPr>
        <w:tabs>
          <w:tab w:val="left" w:pos="1425"/>
        </w:tabs>
        <w:ind w:left="1425" w:hanging="342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94-100 pont: nagyaranyérmes bor</w:t>
      </w:r>
    </w:p>
    <w:p w:rsidR="00F00A06" w:rsidRDefault="00F00A06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00A06" w:rsidRDefault="00BB1F0A">
      <w:pPr>
        <w:numPr>
          <w:ilvl w:val="0"/>
          <w:numId w:val="1"/>
        </w:numPr>
        <w:tabs>
          <w:tab w:val="left" w:pos="148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bírálat menete</w:t>
      </w:r>
    </w:p>
    <w:p w:rsidR="00F00A06" w:rsidRDefault="00BB1F0A">
      <w:pPr>
        <w:numPr>
          <w:ilvl w:val="1"/>
          <w:numId w:val="1"/>
        </w:numPr>
        <w:tabs>
          <w:tab w:val="left" w:pos="2052"/>
        </w:tabs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bírálók a borokat egyenként bírálják el és az eredményt kézzel vezetik fel a Borbírálati lapra</w:t>
      </w:r>
    </w:p>
    <w:p w:rsidR="00F00A06" w:rsidRPr="007D55DE" w:rsidRDefault="00BB1F0A">
      <w:pPr>
        <w:numPr>
          <w:ilvl w:val="1"/>
          <w:numId w:val="1"/>
        </w:numPr>
        <w:tabs>
          <w:tab w:val="left" w:pos="2052"/>
        </w:tabs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Borbírálati lapok összesítése számítógépen történik, a versenyben és a bíráló bizottságban résztvevő borászok saját termékeire leadott szavazatai a végső eredménybe nem számítanak be. A bíráló bizottság tagjai által adott legalacsonyabb és legmagasabb pontszám a versenyből kiesik. A kategória győzteseket az átlagpontszám alapján választják ki. Azonos pontszám esetén, az elnök által magasabb </w:t>
      </w:r>
      <w:r w:rsidRPr="007D55DE">
        <w:rPr>
          <w:rFonts w:ascii="Calibri" w:eastAsia="Calibri" w:hAnsi="Calibri" w:cs="Calibri"/>
          <w:sz w:val="22"/>
          <w:szCs w:val="22"/>
        </w:rPr>
        <w:t>pontszámmal értékelt bor kaphatja meg a jobb helyezést.</w:t>
      </w:r>
    </w:p>
    <w:p w:rsidR="00F00A06" w:rsidRPr="007D55DE" w:rsidRDefault="00BB1F0A">
      <w:pPr>
        <w:numPr>
          <w:ilvl w:val="1"/>
          <w:numId w:val="1"/>
        </w:numPr>
        <w:tabs>
          <w:tab w:val="left" w:pos="2052"/>
        </w:tabs>
        <w:jc w:val="both"/>
        <w:rPr>
          <w:sz w:val="22"/>
          <w:szCs w:val="22"/>
        </w:rPr>
      </w:pPr>
      <w:r w:rsidRPr="007D55DE">
        <w:rPr>
          <w:rFonts w:ascii="Calibri" w:eastAsia="Calibri" w:hAnsi="Calibri" w:cs="Calibri"/>
          <w:sz w:val="22"/>
          <w:szCs w:val="22"/>
        </w:rPr>
        <w:t xml:space="preserve">A bíráló bizottság az alábbi kategóriákban bírál: száraz/félszáraz fehér borok, rozé borok, száraz vörös borok. </w:t>
      </w:r>
      <w:r w:rsidR="00241EEA" w:rsidRPr="007D55DE">
        <w:rPr>
          <w:rFonts w:ascii="Calibri" w:eastAsia="Calibri" w:hAnsi="Calibri" w:cs="Calibri"/>
          <w:sz w:val="22"/>
          <w:szCs w:val="22"/>
        </w:rPr>
        <w:t xml:space="preserve">A bíráló </w:t>
      </w:r>
      <w:r w:rsidR="004455D8" w:rsidRPr="007D55DE">
        <w:rPr>
          <w:rFonts w:ascii="Calibri" w:eastAsia="Calibri" w:hAnsi="Calibri" w:cs="Calibri"/>
          <w:sz w:val="22"/>
          <w:szCs w:val="22"/>
        </w:rPr>
        <w:t>b</w:t>
      </w:r>
      <w:r w:rsidR="00241EEA" w:rsidRPr="007D55DE">
        <w:rPr>
          <w:rFonts w:ascii="Calibri" w:eastAsia="Calibri" w:hAnsi="Calibri" w:cs="Calibri"/>
          <w:sz w:val="22"/>
          <w:szCs w:val="22"/>
        </w:rPr>
        <w:t>izottság fehér és vörösbor</w:t>
      </w:r>
      <w:r w:rsidRPr="007D55DE">
        <w:rPr>
          <w:rFonts w:ascii="Calibri" w:eastAsia="Calibri" w:hAnsi="Calibri" w:cs="Calibri"/>
          <w:sz w:val="22"/>
          <w:szCs w:val="22"/>
        </w:rPr>
        <w:t xml:space="preserve"> kategóriában győztes bort nevez meg, az elért átlagpontszámok alapján.</w:t>
      </w:r>
    </w:p>
    <w:p w:rsidR="00F00A06" w:rsidRDefault="00F00A06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00A06" w:rsidRDefault="00F00A06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00A06" w:rsidRDefault="00F00A06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00A06" w:rsidRDefault="00BB1F0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díjak egyedi, névre és borfajtára szóló oklevelek.  A verseny ünnepélyes eredményhirdetésére és a</w:t>
      </w:r>
      <w:r w:rsidR="009F0661">
        <w:rPr>
          <w:rFonts w:ascii="Calibri" w:eastAsia="Calibri" w:hAnsi="Calibri" w:cs="Calibri"/>
          <w:sz w:val="22"/>
          <w:szCs w:val="22"/>
        </w:rPr>
        <w:t xml:space="preserve">z oklevelek és ajándékok </w:t>
      </w:r>
      <w:r w:rsidR="009F0661" w:rsidRPr="007D55DE">
        <w:rPr>
          <w:rFonts w:ascii="Calibri" w:eastAsia="Calibri" w:hAnsi="Calibri" w:cs="Calibri"/>
          <w:sz w:val="22"/>
          <w:szCs w:val="22"/>
        </w:rPr>
        <w:t>átadására</w:t>
      </w:r>
      <w:r w:rsidR="00241EE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„BORUM” – Kárpát-medencei Református Szőlészek és Borászok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konferenciáján,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201</w:t>
      </w:r>
      <w:r w:rsidR="007D55DE"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. március 3-án</w:t>
      </w:r>
      <w:r w:rsidR="00241EEA">
        <w:rPr>
          <w:rFonts w:ascii="Calibri" w:eastAsia="Calibri" w:hAnsi="Calibri" w:cs="Calibri"/>
          <w:sz w:val="22"/>
          <w:szCs w:val="22"/>
        </w:rPr>
        <w:t xml:space="preserve"> kerül sor</w:t>
      </w:r>
      <w:r>
        <w:rPr>
          <w:rFonts w:ascii="Calibri" w:eastAsia="Calibri" w:hAnsi="Calibri" w:cs="Calibri"/>
          <w:sz w:val="22"/>
          <w:szCs w:val="22"/>
        </w:rPr>
        <w:t xml:space="preserve">. A legjobbra értékelt vörös- és a fehérbor a “Magyarországi Református Egyház bora - 2019” címet viselheti. </w:t>
      </w:r>
    </w:p>
    <w:sectPr w:rsidR="00F00A06">
      <w:pgSz w:w="11906" w:h="16838"/>
      <w:pgMar w:top="851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84759"/>
    <w:multiLevelType w:val="multilevel"/>
    <w:tmpl w:val="E11C7A58"/>
    <w:lvl w:ilvl="0">
      <w:start w:val="1"/>
      <w:numFmt w:val="bullet"/>
      <w:lvlText w:val="●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FE5C57"/>
    <w:multiLevelType w:val="multilevel"/>
    <w:tmpl w:val="686C96A8"/>
    <w:lvl w:ilvl="0">
      <w:start w:val="1"/>
      <w:numFmt w:val="decimal"/>
      <w:lvlText w:val="%1."/>
      <w:lvlJc w:val="left"/>
      <w:pPr>
        <w:ind w:left="702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06"/>
    <w:rsid w:val="00241EEA"/>
    <w:rsid w:val="004455D8"/>
    <w:rsid w:val="007D55DE"/>
    <w:rsid w:val="009F0661"/>
    <w:rsid w:val="00B43E4B"/>
    <w:rsid w:val="00BB1F0A"/>
    <w:rsid w:val="00DC064E"/>
    <w:rsid w:val="00F0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6A7F"/>
  <w15:docId w15:val="{41DE3F59-4B9E-4A41-876A-9E660817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Némedi-Varga Dávid</dc:creator>
  <cp:lastModifiedBy>Dávid Némedi-Varga</cp:lastModifiedBy>
  <cp:revision>3</cp:revision>
  <dcterms:created xsi:type="dcterms:W3CDTF">2019-01-15T12:26:00Z</dcterms:created>
  <dcterms:modified xsi:type="dcterms:W3CDTF">2019-01-15T12:27:00Z</dcterms:modified>
</cp:coreProperties>
</file>